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13" w:rsidRPr="003C3A13" w:rsidRDefault="003C3A13" w:rsidP="003C3A13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C3A13" w:rsidRPr="003C3A13" w:rsidRDefault="003C3A13" w:rsidP="003C3A13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ИРКУТСКА СРЕДНЯЯ ОБЩЕОБРАЗОВАТЕЛЬНАЯ ШКОЛА № 1 </w:t>
      </w:r>
    </w:p>
    <w:p w:rsidR="003C3A13" w:rsidRPr="003C3A13" w:rsidRDefault="003C3A13" w:rsidP="003C3A13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3C3A13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 г. Иркутска СОШ № 1)</w:t>
      </w:r>
    </w:p>
    <w:p w:rsidR="003C3A13" w:rsidRPr="003C3A13" w:rsidRDefault="003C3A13" w:rsidP="003C3A1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A13" w:rsidRPr="003C3A13" w:rsidRDefault="003C3A13" w:rsidP="003C3A13">
      <w:pPr>
        <w:keepNext/>
        <w:spacing w:after="0" w:line="240" w:lineRule="auto"/>
        <w:ind w:right="-59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64025, г"/>
        </w:smartTagPr>
        <w:r w:rsidRPr="003C3A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664025, г</w:t>
        </w:r>
      </w:smartTag>
      <w:r w:rsidRPr="003C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Иркутск, ул. Российская, д.3            т/ф. 24-09-71, </w:t>
      </w:r>
      <w:r w:rsidRPr="003C3A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C3A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C3A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C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3C3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3C3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1_</w:t>
        </w:r>
        <w:r w:rsidRPr="003C3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irkutsk</w:t>
        </w:r>
        <w:r w:rsidRPr="003C3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C3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C3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C3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C3A13" w:rsidRPr="003C3A13" w:rsidRDefault="003C3A13" w:rsidP="003C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A13" w:rsidRPr="003C3A13" w:rsidRDefault="003C3A13" w:rsidP="003C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A13" w:rsidRPr="003C3A13" w:rsidRDefault="003C3A13" w:rsidP="003C3A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 </w:t>
      </w:r>
    </w:p>
    <w:p w:rsidR="003C3A13" w:rsidRPr="003C3A13" w:rsidRDefault="003C3A13" w:rsidP="003C3A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от </w:t>
      </w:r>
      <w:proofErr w:type="gramStart"/>
      <w:r w:rsidRPr="003C3A13">
        <w:rPr>
          <w:rFonts w:ascii="Times New Roman" w:eastAsia="Times New Roman" w:hAnsi="Times New Roman" w:cs="Times New Roman"/>
          <w:sz w:val="20"/>
          <w:szCs w:val="20"/>
          <w:lang w:eastAsia="ru-RU"/>
        </w:rPr>
        <w:t>01.09.2024  года</w:t>
      </w:r>
      <w:proofErr w:type="gramEnd"/>
      <w:r w:rsidRPr="003C3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3C3A13" w:rsidRPr="003C3A13" w:rsidRDefault="003C3A13" w:rsidP="003C3A13">
      <w:pPr>
        <w:spacing w:after="0" w:line="276" w:lineRule="auto"/>
        <w:ind w:right="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C3A13" w:rsidRPr="003C3A13" w:rsidRDefault="003C3A13" w:rsidP="003C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3C3A13">
        <w:rPr>
          <w:rFonts w:ascii="Times New Roman" w:eastAsia="Times New Roman" w:hAnsi="Times New Roman" w:cs="Times New Roman"/>
          <w:b/>
          <w:sz w:val="28"/>
        </w:rPr>
        <w:t xml:space="preserve">Положение </w:t>
      </w:r>
    </w:p>
    <w:p w:rsidR="003C3A13" w:rsidRPr="003C3A13" w:rsidRDefault="003C3A13" w:rsidP="003C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C3A13">
        <w:rPr>
          <w:rFonts w:ascii="Times New Roman" w:eastAsia="Times New Roman" w:hAnsi="Times New Roman" w:cs="Times New Roman"/>
          <w:b/>
          <w:sz w:val="28"/>
        </w:rPr>
        <w:t xml:space="preserve">о порядке доступа законных представителей обучающихся </w:t>
      </w:r>
    </w:p>
    <w:p w:rsidR="003C3A13" w:rsidRPr="003C3A13" w:rsidRDefault="003C3A13" w:rsidP="003C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C3A13">
        <w:rPr>
          <w:rFonts w:ascii="Times New Roman" w:eastAsia="Times New Roman" w:hAnsi="Times New Roman" w:cs="Times New Roman"/>
          <w:b/>
          <w:sz w:val="28"/>
        </w:rPr>
        <w:t>в школьную столовую</w:t>
      </w:r>
      <w:bookmarkEnd w:id="0"/>
      <w:r w:rsidRPr="003C3A13">
        <w:rPr>
          <w:rFonts w:ascii="Times New Roman" w:eastAsia="Times New Roman" w:hAnsi="Times New Roman" w:cs="Times New Roman"/>
          <w:b/>
          <w:sz w:val="28"/>
        </w:rPr>
        <w:t xml:space="preserve"> МБОУ г. Иркутска СОШ №1</w:t>
      </w:r>
    </w:p>
    <w:p w:rsidR="003C3A13" w:rsidRPr="003C3A13" w:rsidRDefault="003C3A13" w:rsidP="003C3A13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A13" w:rsidRPr="003C3A13" w:rsidRDefault="003C3A13" w:rsidP="003C3A1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C3A13" w:rsidRPr="003C3A13" w:rsidRDefault="003C3A13" w:rsidP="003C3A1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:rsidR="003C3A13" w:rsidRPr="003C3A13" w:rsidRDefault="003C3A13" w:rsidP="003C3A13">
      <w:pPr>
        <w:numPr>
          <w:ilvl w:val="0"/>
          <w:numId w:val="2"/>
        </w:num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доступа законных представителей, обучающихся в организацию общественного питания в МБОУ г. Иркутска СОШ №1 (далее – школьная столовая) разработано в соответствии с:  </w:t>
      </w:r>
    </w:p>
    <w:p w:rsidR="003C3A13" w:rsidRPr="003C3A13" w:rsidRDefault="003C3A13" w:rsidP="003C3A13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«Об образовании в РФ»;</w:t>
      </w:r>
    </w:p>
    <w:p w:rsidR="003C3A13" w:rsidRPr="003C3A13" w:rsidRDefault="003C3A13" w:rsidP="003C3A13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3C3A13" w:rsidRPr="003C3A13" w:rsidRDefault="003C3A13" w:rsidP="003C3A13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3C3A13" w:rsidRPr="003C3A13" w:rsidRDefault="003C3A13" w:rsidP="003C3A13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Главного государственного врача РФ от 23.07.2008 № 45 «Об утверждении СанПиН 2.4.5.2409-08» (вместе с СанПиН 2.4.5.2409-08 «Санитарно-эпидемиологические требования </w:t>
      </w:r>
      <w:proofErr w:type="gramStart"/>
      <w:r w:rsidRPr="003C3A13">
        <w:rPr>
          <w:rFonts w:ascii="Times New Roman" w:eastAsia="Times New Roman" w:hAnsi="Times New Roman" w:cs="Times New Roman"/>
          <w:sz w:val="24"/>
          <w:szCs w:val="24"/>
        </w:rPr>
        <w:t>к  организации</w:t>
      </w:r>
      <w:proofErr w:type="gram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3C3A13" w:rsidRPr="003C3A13" w:rsidRDefault="003C3A13" w:rsidP="003C3A13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C3A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Методическими рекомендациями </w:t>
      </w:r>
      <w:r w:rsidRPr="003C3A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MP</w:t>
      </w:r>
      <w:r w:rsidRPr="003C3A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2.4.0180-20</w:t>
      </w:r>
      <w:r w:rsidRPr="003C3A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</w:t>
      </w:r>
      <w:r w:rsidRPr="003C3A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 </w:t>
      </w:r>
      <w:r w:rsidRPr="003C3A1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г.);</w:t>
      </w:r>
    </w:p>
    <w:p w:rsidR="003C3A13" w:rsidRPr="003C3A13" w:rsidRDefault="003C3A13" w:rsidP="003C3A13">
      <w:pPr>
        <w:numPr>
          <w:ilvl w:val="0"/>
          <w:numId w:val="3"/>
        </w:numPr>
        <w:tabs>
          <w:tab w:val="left" w:pos="993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Уставом школы.</w:t>
      </w:r>
    </w:p>
    <w:p w:rsidR="003C3A13" w:rsidRPr="003C3A13" w:rsidRDefault="003C3A13" w:rsidP="003C3A13">
      <w:pPr>
        <w:tabs>
          <w:tab w:val="left" w:pos="993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3C3A13" w:rsidRPr="003C3A13" w:rsidRDefault="003C3A13" w:rsidP="003C3A13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посещения школьной столовой законными представителями обучающихся являются: </w:t>
      </w:r>
    </w:p>
    <w:p w:rsidR="003C3A13" w:rsidRPr="003C3A13" w:rsidRDefault="003C3A13" w:rsidP="003C3A1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контроль качества оказания услуг по питанию детей в МБОУ </w:t>
      </w:r>
      <w:proofErr w:type="spellStart"/>
      <w:r w:rsidRPr="003C3A13">
        <w:rPr>
          <w:rFonts w:ascii="Times New Roman" w:eastAsia="Times New Roman" w:hAnsi="Times New Roman" w:cs="Times New Roman"/>
          <w:sz w:val="24"/>
          <w:szCs w:val="24"/>
        </w:rPr>
        <w:t>г.Иркутска</w:t>
      </w:r>
      <w:proofErr w:type="spell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СОШ №1 (далее – Школа);</w:t>
      </w:r>
    </w:p>
    <w:p w:rsidR="003C3A13" w:rsidRPr="003C3A13" w:rsidRDefault="003C3A13" w:rsidP="003C3A1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законных представителей с руководством </w:t>
      </w:r>
      <w:proofErr w:type="gramStart"/>
      <w:r w:rsidRPr="003C3A13">
        <w:rPr>
          <w:rFonts w:ascii="Times New Roman" w:eastAsia="Times New Roman" w:hAnsi="Times New Roman" w:cs="Times New Roman"/>
          <w:sz w:val="24"/>
          <w:szCs w:val="24"/>
        </w:rPr>
        <w:t>Школы  и</w:t>
      </w:r>
      <w:proofErr w:type="gram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3C3A13" w:rsidRPr="003C3A13" w:rsidRDefault="003C3A13" w:rsidP="003C3A1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питания.</w:t>
      </w:r>
    </w:p>
    <w:p w:rsidR="003C3A13" w:rsidRPr="003C3A13" w:rsidRDefault="003C3A13" w:rsidP="003C3A13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3C3A13" w:rsidRPr="003C3A13" w:rsidRDefault="003C3A13" w:rsidP="003C3A13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3C3A13" w:rsidRPr="003C3A13" w:rsidRDefault="003C3A13" w:rsidP="003C3A13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3A13">
        <w:rPr>
          <w:rFonts w:ascii="Times New Roman" w:eastAsia="Times New Roman" w:hAnsi="Times New Roman" w:cs="Times New Roman"/>
          <w:sz w:val="24"/>
          <w:szCs w:val="24"/>
        </w:rPr>
        <w:t>Законные  представители</w:t>
      </w:r>
      <w:proofErr w:type="gram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3C3A13" w:rsidRPr="003C3A13" w:rsidRDefault="003C3A13" w:rsidP="003C3A13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3C3A13" w:rsidRPr="003C3A13" w:rsidRDefault="003C3A13" w:rsidP="003C3A13">
      <w:p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A13" w:rsidRPr="003C3A13" w:rsidRDefault="003C3A13" w:rsidP="003C3A13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b/>
          <w:sz w:val="24"/>
          <w:szCs w:val="24"/>
        </w:rPr>
        <w:t>Организация и оформление посещения законными представителями школьной столовой</w:t>
      </w:r>
    </w:p>
    <w:p w:rsidR="003C3A13" w:rsidRPr="003C3A13" w:rsidRDefault="003C3A13" w:rsidP="003C3A13">
      <w:pPr>
        <w:tabs>
          <w:tab w:val="left" w:pos="993"/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Законные представители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посещают школьную столовую в установленном настоящим Положением порядке и в соответствии с </w:t>
      </w:r>
      <w:bookmarkStart w:id="1" w:name="_Hlk18739584"/>
      <w:r w:rsidRPr="003C3A13">
        <w:rPr>
          <w:rFonts w:ascii="Times New Roman" w:eastAsia="Times New Roman" w:hAnsi="Times New Roman" w:cs="Times New Roman"/>
          <w:sz w:val="24"/>
          <w:szCs w:val="24"/>
        </w:rPr>
        <w:t>Графиком посещения школьной столовой (Приложение № 1)</w:t>
      </w:r>
      <w:bookmarkEnd w:id="1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</w:t>
      </w:r>
      <w:proofErr w:type="gramStart"/>
      <w:r w:rsidRPr="003C3A13">
        <w:rPr>
          <w:rFonts w:ascii="Times New Roman" w:eastAsia="Times New Roman" w:hAnsi="Times New Roman" w:cs="Times New Roman"/>
          <w:sz w:val="24"/>
          <w:szCs w:val="24"/>
        </w:rPr>
        <w:t>детям,  руководителю</w:t>
      </w:r>
      <w:proofErr w:type="gram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исполнителя услуги питания.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Законные представители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Заявка на посещение организации общественного питания подается непосредственно в 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>Школу не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Заявка должна содержать сведения о:</w:t>
      </w:r>
    </w:p>
    <w:p w:rsidR="003C3A13" w:rsidRPr="003C3A13" w:rsidRDefault="003C3A13" w:rsidP="003C3A13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желаемом времени посещения (день и конкретная перемена); </w:t>
      </w:r>
    </w:p>
    <w:p w:rsidR="003C3A13" w:rsidRPr="003C3A13" w:rsidRDefault="003C3A13" w:rsidP="003C3A13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Ф.И.О. законного представителя; </w:t>
      </w:r>
    </w:p>
    <w:p w:rsidR="003C3A13" w:rsidRPr="003C3A13" w:rsidRDefault="003C3A13" w:rsidP="003C3A13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контактном номере телефона законного представителя; </w:t>
      </w:r>
    </w:p>
    <w:p w:rsidR="003C3A13" w:rsidRPr="003C3A13" w:rsidRDefault="003C3A13" w:rsidP="003C3A13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Законный представитель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посещения школьной 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>столовой законные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Возможность ознакомления с содержанием Книги посещения школьной столовой и иными формами фиксации результатов</w:t>
      </w:r>
      <w:r w:rsidRPr="003C3A13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посещения должна быть предоставлена Отделу образования Администрации Тацинского района, исполнителю услуг и законным представителям обучающихся по их запросу.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Тацинского района, к компетенции которых относится решение вопросов в области организации питания. </w:t>
      </w:r>
    </w:p>
    <w:p w:rsidR="003C3A13" w:rsidRPr="003C3A13" w:rsidRDefault="003C3A13" w:rsidP="003C3A13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3C3A13" w:rsidRPr="003C3A13" w:rsidRDefault="003C3A13" w:rsidP="003C3A13">
      <w:pPr>
        <w:tabs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A13" w:rsidRPr="003C3A13" w:rsidRDefault="003C3A13" w:rsidP="003C3A13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567" w:hanging="42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  <w:r w:rsidRPr="003C3A1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C3A13">
        <w:rPr>
          <w:rFonts w:ascii="Times New Roman" w:eastAsia="Times New Roman" w:hAnsi="Times New Roman" w:cs="Times New Roman"/>
          <w:b/>
          <w:sz w:val="24"/>
          <w:szCs w:val="24"/>
        </w:rPr>
        <w:t>законных представителей</w:t>
      </w:r>
      <w:r w:rsidRPr="003C3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посещении школьной столовой</w:t>
      </w:r>
    </w:p>
    <w:p w:rsidR="003C3A13" w:rsidRPr="003C3A13" w:rsidRDefault="003C3A13" w:rsidP="003C3A13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3A13" w:rsidRPr="003C3A13" w:rsidRDefault="003C3A13" w:rsidP="003C3A13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Законные представители</w:t>
      </w: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имеют право посетить помещения, где осуществляются реализация питания и прием пищи.</w:t>
      </w:r>
    </w:p>
    <w:p w:rsidR="003C3A13" w:rsidRPr="003C3A13" w:rsidRDefault="003C3A13" w:rsidP="003C3A13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3C3A13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 w:rsidRPr="003C3A13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комиссии в образовательной организации.</w:t>
      </w:r>
    </w:p>
    <w:p w:rsidR="003C3A13" w:rsidRPr="003C3A13" w:rsidRDefault="003C3A13" w:rsidP="003C3A13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Законные представители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, не входящие в состав </w:t>
      </w:r>
      <w:proofErr w:type="spellStart"/>
      <w:r w:rsidRPr="003C3A13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3C3A13">
        <w:rPr>
          <w:rFonts w:ascii="Times New Roman" w:eastAsia="Times New Roman" w:hAnsi="Times New Roman" w:cs="Times New Roman"/>
          <w:sz w:val="24"/>
          <w:szCs w:val="24"/>
        </w:rPr>
        <w:lastRenderedPageBreak/>
        <w:t>бракеражной</w:t>
      </w:r>
      <w:proofErr w:type="spell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комиссии, присутствующих в </w:t>
      </w:r>
      <w:proofErr w:type="gramStart"/>
      <w:r w:rsidRPr="003C3A13">
        <w:rPr>
          <w:rFonts w:ascii="Times New Roman" w:eastAsia="Times New Roman" w:hAnsi="Times New Roman" w:cs="Times New Roman"/>
          <w:sz w:val="24"/>
          <w:szCs w:val="24"/>
        </w:rPr>
        <w:t>Школе  во</w:t>
      </w:r>
      <w:proofErr w:type="gram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3C3A13" w:rsidRPr="003C3A13" w:rsidRDefault="003C3A13" w:rsidP="003C3A13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Законным представителям обучающихся должна быть предоставлена возможность: </w:t>
      </w:r>
    </w:p>
    <w:p w:rsidR="003C3A13" w:rsidRPr="003C3A13" w:rsidRDefault="003C3A13" w:rsidP="003C3A13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сравнить меню питания на день посещения с утвержденными примерным меню с фактически выдаваемыми блюдами;</w:t>
      </w:r>
    </w:p>
    <w:p w:rsidR="003C3A13" w:rsidRPr="003C3A13" w:rsidRDefault="003C3A13" w:rsidP="003C3A13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3C3A13" w:rsidRPr="003C3A13" w:rsidRDefault="003C3A13" w:rsidP="003C3A13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приобрести за наличный или безналичный расчет и попробовать блюда и продукцию меню;</w:t>
      </w:r>
    </w:p>
    <w:p w:rsidR="003C3A13" w:rsidRPr="003C3A13" w:rsidRDefault="003C3A13" w:rsidP="003C3A13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температуру (бесконтактным термометром) и вес блюд и продукции меню;</w:t>
      </w:r>
    </w:p>
    <w:p w:rsidR="003C3A13" w:rsidRPr="003C3A13" w:rsidRDefault="003C3A13" w:rsidP="003C3A13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полноту потребления блюд и продукции меню (оценить «</w:t>
      </w:r>
      <w:proofErr w:type="spellStart"/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поедаемость</w:t>
      </w:r>
      <w:proofErr w:type="spellEnd"/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» блюд);</w:t>
      </w:r>
    </w:p>
    <w:p w:rsidR="003C3A13" w:rsidRPr="003C3A13" w:rsidRDefault="003C3A13" w:rsidP="003C3A13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зафиксировать результаты наблюдений в Книге посещения школьной столовой;</w:t>
      </w:r>
    </w:p>
    <w:p w:rsidR="003C3A13" w:rsidRPr="003C3A13" w:rsidRDefault="003C3A13" w:rsidP="003C3A13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запись в книге отзывов и предложений исполнителя услуг питания;</w:t>
      </w:r>
    </w:p>
    <w:p w:rsidR="003C3A13" w:rsidRPr="003C3A13" w:rsidRDefault="003C3A13" w:rsidP="003C3A13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информацию до сведения администрации Шк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>олы</w:t>
      </w: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совета родителей;</w:t>
      </w:r>
    </w:p>
    <w:p w:rsidR="003C3A13" w:rsidRPr="003C3A13" w:rsidRDefault="003C3A13" w:rsidP="003C3A13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иные права.</w:t>
      </w:r>
    </w:p>
    <w:p w:rsidR="003C3A13" w:rsidRPr="003C3A13" w:rsidRDefault="003C3A13" w:rsidP="003C3A13">
      <w:p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A13" w:rsidRPr="003C3A13" w:rsidRDefault="003C3A13" w:rsidP="003C3A13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spacing w:after="0" w:line="240" w:lineRule="auto"/>
        <w:ind w:left="567" w:hanging="425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3C3A13" w:rsidRPr="003C3A13" w:rsidRDefault="003C3A13" w:rsidP="003C3A13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C3A13" w:rsidRPr="003C3A13" w:rsidRDefault="003C3A13" w:rsidP="003C3A13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Содержание Положения доводится до сведения 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представителей,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путем его размещения в информационном уголке и на сайте Школы, а </w:t>
      </w:r>
      <w:proofErr w:type="gramStart"/>
      <w:r w:rsidRPr="003C3A13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на общешкольном родительском собрании и родительских собраниях в классах. </w:t>
      </w:r>
    </w:p>
    <w:p w:rsidR="003C3A13" w:rsidRPr="003C3A13" w:rsidRDefault="003C3A13" w:rsidP="003C3A13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3C3A13" w:rsidRPr="003C3A13" w:rsidRDefault="003C3A13" w:rsidP="003C3A13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3C3A13" w:rsidRPr="003C3A13" w:rsidRDefault="003C3A13" w:rsidP="003C3A13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Школы в лице ответственного сотрудника должна: </w:t>
      </w:r>
    </w:p>
    <w:p w:rsidR="003C3A13" w:rsidRPr="003C3A13" w:rsidRDefault="003C3A13" w:rsidP="003C3A13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 содержании Положения; </w:t>
      </w:r>
    </w:p>
    <w:p w:rsidR="003C3A13" w:rsidRPr="003C3A13" w:rsidRDefault="003C3A13" w:rsidP="003C3A13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 xml:space="preserve">проводить разъяснения и лекции на тему посещения родителями школьной столовой; </w:t>
      </w:r>
    </w:p>
    <w:p w:rsidR="003C3A13" w:rsidRPr="003C3A13" w:rsidRDefault="003C3A13" w:rsidP="003C3A13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3C3A13" w:rsidRPr="003C3A13" w:rsidRDefault="003C3A13" w:rsidP="003C3A13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A13">
        <w:rPr>
          <w:rFonts w:ascii="Times New Roman" w:eastAsia="Times New Roman" w:hAnsi="Times New Roman" w:cs="Times New Roman"/>
          <w:sz w:val="24"/>
          <w:szCs w:val="24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B31DD6" w:rsidRDefault="00B31DD6"/>
    <w:sectPr w:rsidR="00B3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13"/>
    <w:rsid w:val="003C3A13"/>
    <w:rsid w:val="00B3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765E-EF0C-493B-9579-68CC90D9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_irkut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2024-12-11T04:32:00Z</dcterms:created>
  <dcterms:modified xsi:type="dcterms:W3CDTF">2024-12-11T04:33:00Z</dcterms:modified>
</cp:coreProperties>
</file>